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30" w:rsidRDefault="00A32330" w:rsidP="00A32330">
      <w:pPr>
        <w:rPr>
          <w:rFonts w:ascii="仿宋_GB2312" w:eastAsia="仿宋_GB2312"/>
          <w:sz w:val="28"/>
          <w:szCs w:val="28"/>
        </w:rPr>
      </w:pPr>
      <w:r>
        <w:rPr>
          <w:rFonts w:ascii="仿宋_GB2312" w:eastAsia="仿宋_GB2312" w:hint="eastAsia"/>
          <w:sz w:val="28"/>
          <w:szCs w:val="28"/>
        </w:rPr>
        <w:t>附件1：</w:t>
      </w:r>
    </w:p>
    <w:p w:rsidR="00A32330" w:rsidRPr="0065131B" w:rsidRDefault="00E06408" w:rsidP="00A3233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学校</w:t>
      </w:r>
      <w:bookmarkStart w:id="0" w:name="_GoBack"/>
      <w:bookmarkEnd w:id="0"/>
      <w:r w:rsidR="00A32330" w:rsidRPr="0065131B">
        <w:rPr>
          <w:rFonts w:asciiTheme="majorEastAsia" w:eastAsiaTheme="majorEastAsia" w:hAnsiTheme="majorEastAsia" w:hint="eastAsia"/>
          <w:b/>
          <w:sz w:val="44"/>
          <w:szCs w:val="44"/>
        </w:rPr>
        <w:t>2019年度山东省职业教育教学改革研究立项项目</w:t>
      </w:r>
    </w:p>
    <w:tbl>
      <w:tblPr>
        <w:tblW w:w="8379" w:type="dxa"/>
        <w:tblInd w:w="93" w:type="dxa"/>
        <w:tblLook w:val="04A0" w:firstRow="1" w:lastRow="0" w:firstColumn="1" w:lastColumn="0" w:noHBand="0" w:noVBand="1"/>
      </w:tblPr>
      <w:tblGrid>
        <w:gridCol w:w="1716"/>
        <w:gridCol w:w="4948"/>
        <w:gridCol w:w="1715"/>
      </w:tblGrid>
      <w:tr w:rsidR="00A32330" w:rsidRPr="006803B0" w:rsidTr="00E22D79">
        <w:trPr>
          <w:trHeight w:val="312"/>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黑体" w:eastAsia="黑体" w:hAnsi="宋体" w:cs="宋体"/>
                <w:color w:val="000000"/>
                <w:kern w:val="0"/>
                <w:sz w:val="24"/>
                <w:szCs w:val="24"/>
              </w:rPr>
            </w:pPr>
            <w:r w:rsidRPr="006803B0">
              <w:rPr>
                <w:rFonts w:ascii="黑体" w:eastAsia="黑体" w:hAnsi="宋体" w:cs="宋体" w:hint="eastAsia"/>
                <w:color w:val="000000"/>
                <w:kern w:val="0"/>
                <w:sz w:val="24"/>
                <w:szCs w:val="24"/>
              </w:rPr>
              <w:t>编号</w:t>
            </w:r>
          </w:p>
        </w:tc>
        <w:tc>
          <w:tcPr>
            <w:tcW w:w="4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2330" w:rsidRPr="006803B0" w:rsidRDefault="00A32330" w:rsidP="00E22D79">
            <w:pPr>
              <w:widowControl/>
              <w:jc w:val="center"/>
              <w:rPr>
                <w:rFonts w:ascii="黑体" w:eastAsia="黑体" w:hAnsi="宋体" w:cs="宋体"/>
                <w:color w:val="000000"/>
                <w:kern w:val="0"/>
                <w:sz w:val="24"/>
                <w:szCs w:val="24"/>
              </w:rPr>
            </w:pPr>
            <w:r w:rsidRPr="006803B0">
              <w:rPr>
                <w:rFonts w:ascii="黑体" w:eastAsia="黑体" w:hAnsi="宋体" w:cs="宋体" w:hint="eastAsia"/>
                <w:color w:val="000000"/>
                <w:kern w:val="0"/>
                <w:sz w:val="24"/>
                <w:szCs w:val="24"/>
              </w:rPr>
              <w:t>课  题  名  称</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黑体" w:eastAsia="黑体" w:hAnsi="宋体" w:cs="宋体"/>
                <w:color w:val="000000"/>
                <w:kern w:val="0"/>
                <w:sz w:val="24"/>
                <w:szCs w:val="24"/>
              </w:rPr>
            </w:pPr>
            <w:r w:rsidRPr="006803B0">
              <w:rPr>
                <w:rFonts w:ascii="黑体" w:eastAsia="黑体" w:hAnsi="宋体" w:cs="宋体" w:hint="eastAsia"/>
                <w:color w:val="000000"/>
                <w:kern w:val="0"/>
                <w:sz w:val="24"/>
                <w:szCs w:val="24"/>
              </w:rPr>
              <w:t>负责人</w:t>
            </w:r>
          </w:p>
        </w:tc>
      </w:tr>
      <w:tr w:rsidR="00A32330" w:rsidRPr="006803B0" w:rsidTr="00E22D79">
        <w:trPr>
          <w:trHeight w:val="312"/>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A32330" w:rsidRPr="006803B0" w:rsidRDefault="00A32330" w:rsidP="00E22D79">
            <w:pPr>
              <w:widowControl/>
              <w:jc w:val="left"/>
              <w:rPr>
                <w:rFonts w:ascii="黑体" w:eastAsia="黑体" w:hAnsi="宋体" w:cs="宋体"/>
                <w:color w:val="000000"/>
                <w:kern w:val="0"/>
                <w:sz w:val="24"/>
                <w:szCs w:val="24"/>
              </w:rPr>
            </w:pPr>
          </w:p>
        </w:tc>
        <w:tc>
          <w:tcPr>
            <w:tcW w:w="4948" w:type="dxa"/>
            <w:vMerge/>
            <w:tcBorders>
              <w:top w:val="single" w:sz="4" w:space="0" w:color="auto"/>
              <w:left w:val="single" w:sz="4" w:space="0" w:color="auto"/>
              <w:bottom w:val="single" w:sz="4" w:space="0" w:color="000000"/>
              <w:right w:val="single" w:sz="4" w:space="0" w:color="auto"/>
            </w:tcBorders>
            <w:vAlign w:val="center"/>
            <w:hideMark/>
          </w:tcPr>
          <w:p w:rsidR="00A32330" w:rsidRPr="006803B0" w:rsidRDefault="00A32330" w:rsidP="00E22D79">
            <w:pPr>
              <w:widowControl/>
              <w:jc w:val="left"/>
              <w:rPr>
                <w:rFonts w:ascii="黑体" w:eastAsia="黑体" w:hAnsi="宋体" w:cs="宋体"/>
                <w:color w:val="000000"/>
                <w:kern w:val="0"/>
                <w:sz w:val="24"/>
                <w:szCs w:val="24"/>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A32330" w:rsidRPr="006803B0" w:rsidRDefault="00A32330" w:rsidP="00E22D79">
            <w:pPr>
              <w:widowControl/>
              <w:jc w:val="left"/>
              <w:rPr>
                <w:rFonts w:ascii="黑体" w:eastAsia="黑体" w:hAnsi="宋体" w:cs="宋体"/>
                <w:color w:val="000000"/>
                <w:kern w:val="0"/>
                <w:sz w:val="24"/>
                <w:szCs w:val="24"/>
              </w:rPr>
            </w:pPr>
          </w:p>
        </w:tc>
      </w:tr>
      <w:tr w:rsidR="00A32330" w:rsidRPr="006803B0" w:rsidTr="00E22D79">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2019002</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本科层次职业教育研究与实践</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proofErr w:type="gramStart"/>
            <w:r w:rsidRPr="006803B0">
              <w:rPr>
                <w:rFonts w:ascii="仿宋_GB2312" w:eastAsia="仿宋_GB2312" w:hAnsi="宋体" w:cs="宋体" w:hint="eastAsia"/>
                <w:color w:val="000000"/>
                <w:kern w:val="0"/>
                <w:szCs w:val="21"/>
              </w:rPr>
              <w:t>吴梦军</w:t>
            </w:r>
            <w:proofErr w:type="gramEnd"/>
          </w:p>
        </w:tc>
      </w:tr>
      <w:tr w:rsidR="00A32330" w:rsidRPr="006803B0" w:rsidTr="00E22D79">
        <w:trPr>
          <w:trHeigh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2019544</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职业本科院校土木工程专业人才培养模式的探讨</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韩  蕾</w:t>
            </w:r>
          </w:p>
        </w:tc>
      </w:tr>
      <w:tr w:rsidR="00A32330" w:rsidRPr="006803B0" w:rsidTr="00E22D79">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2019549</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电子信息工程技术专业“3+2”对口贯通分段培养人才培养模式改革探究与实践</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王晓红</w:t>
            </w:r>
          </w:p>
        </w:tc>
      </w:tr>
      <w:tr w:rsidR="00A32330" w:rsidRPr="006803B0" w:rsidTr="00E22D79">
        <w:trPr>
          <w:trHeight w:val="8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2019605</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高职信息类专业服务新旧动能转换对接区域产业升级的研究</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张文硕</w:t>
            </w:r>
          </w:p>
        </w:tc>
      </w:tr>
      <w:tr w:rsidR="00A32330" w:rsidRPr="006803B0" w:rsidTr="00E22D79">
        <w:trPr>
          <w:trHeight w:val="8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2019619</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数字制造技术专业性公共实训中心提升建设及高效运行的研究</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刘冉冉</w:t>
            </w:r>
          </w:p>
        </w:tc>
      </w:tr>
      <w:tr w:rsidR="00A32330" w:rsidRPr="006803B0" w:rsidTr="00E22D79">
        <w:trPr>
          <w:trHeight w:val="8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2019647</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基于审核评估的本科层次职业院校内部教学质量保证体系构建与实施</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刘  欣</w:t>
            </w:r>
          </w:p>
        </w:tc>
      </w:tr>
      <w:tr w:rsidR="00A32330" w:rsidRPr="006803B0" w:rsidTr="00E22D79">
        <w:trPr>
          <w:trHeight w:val="8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2019667</w:t>
            </w:r>
          </w:p>
        </w:tc>
        <w:tc>
          <w:tcPr>
            <w:tcW w:w="4948"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left"/>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新时代</w:t>
            </w:r>
            <w:proofErr w:type="gramStart"/>
            <w:r w:rsidRPr="006803B0">
              <w:rPr>
                <w:rFonts w:ascii="仿宋_GB2312" w:eastAsia="仿宋_GB2312" w:hAnsi="宋体" w:cs="宋体" w:hint="eastAsia"/>
                <w:color w:val="000000"/>
                <w:kern w:val="0"/>
                <w:szCs w:val="21"/>
              </w:rPr>
              <w:t>下职业</w:t>
            </w:r>
            <w:proofErr w:type="gramEnd"/>
            <w:r w:rsidRPr="006803B0">
              <w:rPr>
                <w:rFonts w:ascii="仿宋_GB2312" w:eastAsia="仿宋_GB2312" w:hAnsi="宋体" w:cs="宋体" w:hint="eastAsia"/>
                <w:color w:val="000000"/>
                <w:kern w:val="0"/>
                <w:szCs w:val="21"/>
              </w:rPr>
              <w:t>本科</w:t>
            </w:r>
            <w:proofErr w:type="gramStart"/>
            <w:r w:rsidRPr="006803B0">
              <w:rPr>
                <w:rFonts w:ascii="仿宋_GB2312" w:eastAsia="仿宋_GB2312" w:hAnsi="宋体" w:cs="宋体" w:hint="eastAsia"/>
                <w:color w:val="000000"/>
                <w:kern w:val="0"/>
                <w:szCs w:val="21"/>
              </w:rPr>
              <w:t>高校思政课程</w:t>
            </w:r>
            <w:proofErr w:type="gramEnd"/>
            <w:r w:rsidRPr="006803B0">
              <w:rPr>
                <w:rFonts w:ascii="仿宋_GB2312" w:eastAsia="仿宋_GB2312" w:hAnsi="宋体" w:cs="宋体" w:hint="eastAsia"/>
                <w:color w:val="000000"/>
                <w:kern w:val="0"/>
                <w:szCs w:val="21"/>
              </w:rPr>
              <w:t>“123”模式教学改革与实践</w:t>
            </w:r>
          </w:p>
        </w:tc>
        <w:tc>
          <w:tcPr>
            <w:tcW w:w="1715" w:type="dxa"/>
            <w:tcBorders>
              <w:top w:val="nil"/>
              <w:left w:val="nil"/>
              <w:bottom w:val="single" w:sz="4" w:space="0" w:color="auto"/>
              <w:right w:val="single" w:sz="4" w:space="0" w:color="auto"/>
            </w:tcBorders>
            <w:shd w:val="clear" w:color="auto" w:fill="auto"/>
            <w:vAlign w:val="center"/>
            <w:hideMark/>
          </w:tcPr>
          <w:p w:rsidR="00A32330" w:rsidRPr="006803B0" w:rsidRDefault="00A32330" w:rsidP="00E22D79">
            <w:pPr>
              <w:widowControl/>
              <w:jc w:val="center"/>
              <w:rPr>
                <w:rFonts w:ascii="仿宋_GB2312" w:eastAsia="仿宋_GB2312" w:hAnsi="宋体" w:cs="宋体"/>
                <w:color w:val="000000"/>
                <w:kern w:val="0"/>
                <w:szCs w:val="21"/>
              </w:rPr>
            </w:pPr>
            <w:r w:rsidRPr="006803B0">
              <w:rPr>
                <w:rFonts w:ascii="仿宋_GB2312" w:eastAsia="仿宋_GB2312" w:hAnsi="宋体" w:cs="宋体" w:hint="eastAsia"/>
                <w:color w:val="000000"/>
                <w:kern w:val="0"/>
                <w:szCs w:val="21"/>
              </w:rPr>
              <w:t>张祥伟</w:t>
            </w:r>
          </w:p>
        </w:tc>
      </w:tr>
    </w:tbl>
    <w:p w:rsidR="00A32330" w:rsidRDefault="00A32330" w:rsidP="00A32330">
      <w:pPr>
        <w:jc w:val="center"/>
        <w:rPr>
          <w:rFonts w:ascii="仿宋_GB2312" w:eastAsia="仿宋_GB2312"/>
          <w:sz w:val="28"/>
          <w:szCs w:val="28"/>
        </w:rPr>
      </w:pPr>
    </w:p>
    <w:p w:rsidR="00252E45" w:rsidRPr="00A32330" w:rsidRDefault="00252E45">
      <w:pPr>
        <w:rPr>
          <w:b/>
        </w:rPr>
      </w:pPr>
    </w:p>
    <w:sectPr w:rsidR="00252E45" w:rsidRPr="00A32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3" w:rsidRDefault="00D16553" w:rsidP="00A32330">
      <w:r>
        <w:separator/>
      </w:r>
    </w:p>
  </w:endnote>
  <w:endnote w:type="continuationSeparator" w:id="0">
    <w:p w:rsidR="00D16553" w:rsidRDefault="00D16553" w:rsidP="00A3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3" w:rsidRDefault="00D16553" w:rsidP="00A32330">
      <w:r>
        <w:separator/>
      </w:r>
    </w:p>
  </w:footnote>
  <w:footnote w:type="continuationSeparator" w:id="0">
    <w:p w:rsidR="00D16553" w:rsidRDefault="00D16553" w:rsidP="00A3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70"/>
    <w:rsid w:val="00252E45"/>
    <w:rsid w:val="0065131B"/>
    <w:rsid w:val="009B7C70"/>
    <w:rsid w:val="00A05014"/>
    <w:rsid w:val="00A32330"/>
    <w:rsid w:val="00D16553"/>
    <w:rsid w:val="00E06408"/>
    <w:rsid w:val="00F9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330"/>
    <w:rPr>
      <w:sz w:val="18"/>
      <w:szCs w:val="18"/>
    </w:rPr>
  </w:style>
  <w:style w:type="paragraph" w:styleId="a4">
    <w:name w:val="footer"/>
    <w:basedOn w:val="a"/>
    <w:link w:val="Char0"/>
    <w:uiPriority w:val="99"/>
    <w:unhideWhenUsed/>
    <w:rsid w:val="00A32330"/>
    <w:pPr>
      <w:tabs>
        <w:tab w:val="center" w:pos="4153"/>
        <w:tab w:val="right" w:pos="8306"/>
      </w:tabs>
      <w:snapToGrid w:val="0"/>
      <w:jc w:val="left"/>
    </w:pPr>
    <w:rPr>
      <w:sz w:val="18"/>
      <w:szCs w:val="18"/>
    </w:rPr>
  </w:style>
  <w:style w:type="character" w:customStyle="1" w:styleId="Char0">
    <w:name w:val="页脚 Char"/>
    <w:basedOn w:val="a0"/>
    <w:link w:val="a4"/>
    <w:uiPriority w:val="99"/>
    <w:rsid w:val="00A323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330"/>
    <w:rPr>
      <w:sz w:val="18"/>
      <w:szCs w:val="18"/>
    </w:rPr>
  </w:style>
  <w:style w:type="paragraph" w:styleId="a4">
    <w:name w:val="footer"/>
    <w:basedOn w:val="a"/>
    <w:link w:val="Char0"/>
    <w:uiPriority w:val="99"/>
    <w:unhideWhenUsed/>
    <w:rsid w:val="00A32330"/>
    <w:pPr>
      <w:tabs>
        <w:tab w:val="center" w:pos="4153"/>
        <w:tab w:val="right" w:pos="8306"/>
      </w:tabs>
      <w:snapToGrid w:val="0"/>
      <w:jc w:val="left"/>
    </w:pPr>
    <w:rPr>
      <w:sz w:val="18"/>
      <w:szCs w:val="18"/>
    </w:rPr>
  </w:style>
  <w:style w:type="character" w:customStyle="1" w:styleId="Char0">
    <w:name w:val="页脚 Char"/>
    <w:basedOn w:val="a0"/>
    <w:link w:val="a4"/>
    <w:uiPriority w:val="99"/>
    <w:rsid w:val="00A323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Company>微软中国</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段倩</dc:creator>
  <cp:keywords/>
  <dc:description/>
  <cp:lastModifiedBy>段倩</cp:lastModifiedBy>
  <cp:revision>5</cp:revision>
  <dcterms:created xsi:type="dcterms:W3CDTF">2020-06-17T07:18:00Z</dcterms:created>
  <dcterms:modified xsi:type="dcterms:W3CDTF">2020-06-17T07:35:00Z</dcterms:modified>
</cp:coreProperties>
</file>